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2FBA1" w14:textId="46E66BC0" w:rsidR="005061D6" w:rsidRDefault="00E841DE" w:rsidP="004E4F7F">
      <w:pPr>
        <w:spacing w:after="360"/>
        <w:jc w:val="right"/>
        <w:rPr>
          <w:rFonts w:ascii="Times New Roman" w:hAnsi="Times New Roman" w:cs="Times New Roman"/>
        </w:rPr>
      </w:pPr>
      <w:r w:rsidRPr="00B4173B">
        <w:rPr>
          <w:rFonts w:ascii="Times New Roman" w:hAnsi="Times New Roman" w:cs="Times New Roman"/>
        </w:rPr>
        <w:t xml:space="preserve"> </w:t>
      </w:r>
      <w:r w:rsidR="001E6EAD" w:rsidRPr="00B4173B">
        <w:rPr>
          <w:rFonts w:ascii="Times New Roman" w:hAnsi="Times New Roman" w:cs="Times New Roman"/>
        </w:rPr>
        <w:t>Zał</w:t>
      </w:r>
      <w:r w:rsidR="00452CC6" w:rsidRPr="00B4173B">
        <w:rPr>
          <w:rFonts w:ascii="Times New Roman" w:hAnsi="Times New Roman" w:cs="Times New Roman"/>
        </w:rPr>
        <w:t>ącznik</w:t>
      </w:r>
      <w:r w:rsidR="001E6EAD" w:rsidRPr="00B4173B">
        <w:rPr>
          <w:rFonts w:ascii="Times New Roman" w:hAnsi="Times New Roman" w:cs="Times New Roman"/>
        </w:rPr>
        <w:t xml:space="preserve"> </w:t>
      </w:r>
      <w:r w:rsidR="00452CC6" w:rsidRPr="00B4173B">
        <w:rPr>
          <w:rFonts w:ascii="Times New Roman" w:hAnsi="Times New Roman" w:cs="Times New Roman"/>
        </w:rPr>
        <w:t>n</w:t>
      </w:r>
      <w:r w:rsidR="001E6EAD" w:rsidRPr="00B4173B">
        <w:rPr>
          <w:rFonts w:ascii="Times New Roman" w:hAnsi="Times New Roman" w:cs="Times New Roman"/>
        </w:rPr>
        <w:t xml:space="preserve">r </w:t>
      </w:r>
      <w:r w:rsidR="00B4173B" w:rsidRPr="00B4173B">
        <w:rPr>
          <w:rFonts w:ascii="Times New Roman" w:hAnsi="Times New Roman" w:cs="Times New Roman"/>
        </w:rPr>
        <w:t>2</w:t>
      </w:r>
      <w:r w:rsidR="00452CC6" w:rsidRPr="00B4173B">
        <w:rPr>
          <w:rFonts w:ascii="Times New Roman" w:hAnsi="Times New Roman" w:cs="Times New Roman"/>
        </w:rPr>
        <w:t xml:space="preserve"> do </w:t>
      </w:r>
      <w:r w:rsidR="00B4173B" w:rsidRPr="00B4173B">
        <w:rPr>
          <w:rFonts w:ascii="Times New Roman" w:hAnsi="Times New Roman" w:cs="Times New Roman"/>
        </w:rPr>
        <w:t>postępowa</w:t>
      </w:r>
      <w:r w:rsidR="00452CC6" w:rsidRPr="00B4173B">
        <w:rPr>
          <w:rFonts w:ascii="Times New Roman" w:hAnsi="Times New Roman" w:cs="Times New Roman"/>
        </w:rPr>
        <w:t>nia</w:t>
      </w:r>
    </w:p>
    <w:p w14:paraId="51028DCC" w14:textId="224696D0" w:rsidR="004E4F7F" w:rsidRDefault="004E4F7F" w:rsidP="004E4F7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4F7F">
        <w:rPr>
          <w:rFonts w:ascii="Times New Roman" w:hAnsi="Times New Roman" w:cs="Times New Roman"/>
          <w:b/>
          <w:bCs/>
          <w:sz w:val="28"/>
          <w:szCs w:val="28"/>
        </w:rPr>
        <w:t>Kalkulacja cenowa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4F7F">
        <w:rPr>
          <w:rFonts w:ascii="Times New Roman" w:hAnsi="Times New Roman" w:cs="Times New Roman"/>
          <w:b/>
          <w:bCs/>
          <w:sz w:val="28"/>
          <w:szCs w:val="28"/>
        </w:rPr>
        <w:t>poszczególnych</w:t>
      </w:r>
      <w:r w:rsidRPr="004E4F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4F7F">
        <w:rPr>
          <w:rFonts w:ascii="Times New Roman" w:hAnsi="Times New Roman" w:cs="Times New Roman"/>
          <w:b/>
          <w:bCs/>
          <w:sz w:val="28"/>
          <w:szCs w:val="28"/>
        </w:rPr>
        <w:t>elementów zamówienia</w:t>
      </w:r>
    </w:p>
    <w:p w14:paraId="1D4F6D0A" w14:textId="77777777" w:rsidR="004E4F7F" w:rsidRPr="004E4F7F" w:rsidRDefault="004E4F7F" w:rsidP="004E4F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767"/>
        <w:gridCol w:w="2914"/>
        <w:gridCol w:w="3685"/>
        <w:gridCol w:w="1985"/>
      </w:tblGrid>
      <w:tr w:rsidR="00452CC6" w:rsidRPr="00B4173B" w14:paraId="7FD4B5D7" w14:textId="6FC41CB6" w:rsidTr="00452CC6">
        <w:trPr>
          <w:trHeight w:val="780"/>
        </w:trPr>
        <w:tc>
          <w:tcPr>
            <w:tcW w:w="767" w:type="dxa"/>
            <w:vAlign w:val="center"/>
          </w:tcPr>
          <w:p w14:paraId="56A51D2A" w14:textId="77777777" w:rsidR="00452CC6" w:rsidRPr="00B4173B" w:rsidRDefault="00452CC6" w:rsidP="00452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914" w:type="dxa"/>
            <w:vAlign w:val="center"/>
          </w:tcPr>
          <w:p w14:paraId="175CA9C1" w14:textId="4AD7C2F0" w:rsidR="00452CC6" w:rsidRPr="0033221B" w:rsidRDefault="001416B3" w:rsidP="00452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21B">
              <w:rPr>
                <w:rFonts w:ascii="Times New Roman" w:hAnsi="Times New Roman" w:cs="Times New Roman"/>
                <w:b/>
                <w:sz w:val="24"/>
                <w:szCs w:val="24"/>
              </w:rPr>
              <w:t>Zadanie do realizacji</w:t>
            </w:r>
          </w:p>
        </w:tc>
        <w:tc>
          <w:tcPr>
            <w:tcW w:w="3685" w:type="dxa"/>
            <w:vAlign w:val="center"/>
          </w:tcPr>
          <w:p w14:paraId="58E90E41" w14:textId="7A153467" w:rsidR="00452CC6" w:rsidRPr="0033221B" w:rsidRDefault="001416B3" w:rsidP="00452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21B">
              <w:rPr>
                <w:rFonts w:ascii="Times New Roman" w:hAnsi="Times New Roman" w:cs="Times New Roman"/>
                <w:b/>
                <w:sz w:val="24"/>
                <w:szCs w:val="24"/>
              </w:rPr>
              <w:t>Uszczegółowienie</w:t>
            </w:r>
            <w:r w:rsidR="004D4E6C" w:rsidRPr="00332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zakresu zadania</w:t>
            </w:r>
          </w:p>
        </w:tc>
        <w:tc>
          <w:tcPr>
            <w:tcW w:w="1985" w:type="dxa"/>
            <w:vAlign w:val="center"/>
          </w:tcPr>
          <w:p w14:paraId="518E5F36" w14:textId="064DE90B" w:rsidR="00452CC6" w:rsidRPr="00B4173B" w:rsidRDefault="00452CC6" w:rsidP="00452C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b/>
                <w:sz w:val="24"/>
                <w:szCs w:val="24"/>
              </w:rPr>
              <w:t>Cena netto [zł]</w:t>
            </w:r>
          </w:p>
        </w:tc>
      </w:tr>
      <w:tr w:rsidR="00452CC6" w:rsidRPr="00B4173B" w14:paraId="3D4AA3EA" w14:textId="5DE78670" w:rsidTr="00452CC6">
        <w:tc>
          <w:tcPr>
            <w:tcW w:w="767" w:type="dxa"/>
            <w:vAlign w:val="center"/>
          </w:tcPr>
          <w:p w14:paraId="70CF9F52" w14:textId="282F1DB3" w:rsidR="00452CC6" w:rsidRPr="00B4173B" w:rsidRDefault="00452CC6" w:rsidP="00B05CF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914" w:type="dxa"/>
            <w:vAlign w:val="center"/>
          </w:tcPr>
          <w:p w14:paraId="681FF89C" w14:textId="77777777" w:rsidR="00452CC6" w:rsidRPr="0033221B" w:rsidRDefault="00452CC6" w:rsidP="00B05CF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Ochrona </w:t>
            </w:r>
          </w:p>
        </w:tc>
        <w:tc>
          <w:tcPr>
            <w:tcW w:w="3685" w:type="dxa"/>
            <w:vAlign w:val="center"/>
          </w:tcPr>
          <w:p w14:paraId="2D916133" w14:textId="2D69229C" w:rsidR="00452CC6" w:rsidRPr="0033221B" w:rsidRDefault="00452CC6" w:rsidP="00B05CF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Usługa ochrony w trakcie </w:t>
            </w:r>
            <w:r w:rsidR="001416B3"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>imprezy</w:t>
            </w:r>
            <w:r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416B3"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>w obrębie wyznaczonego terenu – Plac Zamkowy</w:t>
            </w:r>
          </w:p>
        </w:tc>
        <w:tc>
          <w:tcPr>
            <w:tcW w:w="1985" w:type="dxa"/>
            <w:vAlign w:val="center"/>
          </w:tcPr>
          <w:p w14:paraId="161D5F24" w14:textId="77777777" w:rsidR="00452CC6" w:rsidRPr="00B4173B" w:rsidRDefault="00452CC6" w:rsidP="00B05CF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2CC6" w:rsidRPr="00B4173B" w14:paraId="0BD2C606" w14:textId="7FD7A37E" w:rsidTr="00452CC6">
        <w:tc>
          <w:tcPr>
            <w:tcW w:w="767" w:type="dxa"/>
            <w:vAlign w:val="center"/>
          </w:tcPr>
          <w:p w14:paraId="737F1F4C" w14:textId="51223E60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914" w:type="dxa"/>
            <w:vAlign w:val="center"/>
          </w:tcPr>
          <w:p w14:paraId="6EE097E6" w14:textId="77777777" w:rsidR="00452CC6" w:rsidRPr="0033221B" w:rsidRDefault="00452CC6" w:rsidP="004E72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Sprzątanie </w:t>
            </w:r>
          </w:p>
        </w:tc>
        <w:tc>
          <w:tcPr>
            <w:tcW w:w="3685" w:type="dxa"/>
            <w:vAlign w:val="center"/>
          </w:tcPr>
          <w:p w14:paraId="393044F9" w14:textId="36AFC0BC" w:rsidR="00452CC6" w:rsidRPr="0033221B" w:rsidRDefault="00452CC6" w:rsidP="004E72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Usługa sprzątania w trakcie </w:t>
            </w:r>
            <w:r w:rsidR="001416B3"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>imprezy</w:t>
            </w:r>
            <w:r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 obrębie wyznaczonego terenu – Plac Zamkowy (4-6 koszy)</w:t>
            </w:r>
            <w:r w:rsidR="001416B3"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oraz </w:t>
            </w:r>
            <w:r w:rsidRPr="0033221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usunięcie wszelkich nieczystości po zakończeniu wydarzenia </w:t>
            </w:r>
          </w:p>
        </w:tc>
        <w:tc>
          <w:tcPr>
            <w:tcW w:w="1985" w:type="dxa"/>
            <w:vAlign w:val="center"/>
          </w:tcPr>
          <w:p w14:paraId="0EA81A8D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2CC6" w:rsidRPr="00B4173B" w14:paraId="4ADBCB31" w14:textId="620F5DC6" w:rsidTr="001416B3">
        <w:trPr>
          <w:trHeight w:val="667"/>
        </w:trPr>
        <w:tc>
          <w:tcPr>
            <w:tcW w:w="767" w:type="dxa"/>
            <w:vAlign w:val="center"/>
          </w:tcPr>
          <w:p w14:paraId="3003852F" w14:textId="3F161BB3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914" w:type="dxa"/>
            <w:vAlign w:val="center"/>
          </w:tcPr>
          <w:p w14:paraId="12192DF9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Toalety przenośne </w:t>
            </w:r>
          </w:p>
        </w:tc>
        <w:tc>
          <w:tcPr>
            <w:tcW w:w="3685" w:type="dxa"/>
            <w:vAlign w:val="center"/>
          </w:tcPr>
          <w:p w14:paraId="6B057163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Min. 3 szt. (2+1 dla os. niepełnosprawnych) </w:t>
            </w:r>
          </w:p>
        </w:tc>
        <w:tc>
          <w:tcPr>
            <w:tcW w:w="1985" w:type="dxa"/>
            <w:vAlign w:val="center"/>
          </w:tcPr>
          <w:p w14:paraId="028D6ADF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2CC6" w:rsidRPr="00B4173B" w14:paraId="0B3C79F6" w14:textId="06499CBF" w:rsidTr="00452CC6">
        <w:tc>
          <w:tcPr>
            <w:tcW w:w="767" w:type="dxa"/>
            <w:vAlign w:val="center"/>
          </w:tcPr>
          <w:p w14:paraId="5B57C0C6" w14:textId="784A17A8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14" w:type="dxa"/>
            <w:vAlign w:val="center"/>
          </w:tcPr>
          <w:p w14:paraId="09A46C61" w14:textId="65AE5CE3" w:rsidR="00452CC6" w:rsidRPr="00B4173B" w:rsidRDefault="00452CC6" w:rsidP="001416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Przygotowanie koncepcji realizacji całego wydarzenia, w tym zaproponowanie ciekawych i angażujących zabaw i animacji dla dzieci oraz przedstawienie harmonogramu wydarzenia w tym materiały promujące Piknik (reklama)</w:t>
            </w:r>
          </w:p>
        </w:tc>
        <w:tc>
          <w:tcPr>
            <w:tcW w:w="3685" w:type="dxa"/>
            <w:vAlign w:val="center"/>
          </w:tcPr>
          <w:p w14:paraId="03DE890D" w14:textId="21184823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Motywem przewodnim wszystkich aktywności jest promocja niskoemisyjnego transportu miejskiego zgodnie z przedmiotem projektu. </w:t>
            </w:r>
            <w:proofErr w:type="spellStart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Obrandowanie</w:t>
            </w:r>
            <w:proofErr w:type="spellEnd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 sceny, reklamy/grafiki promujące wydarzenie, gadżety (nagrody w konkursach) -  muszą posiadać oznakowanie unijne</w:t>
            </w:r>
          </w:p>
        </w:tc>
        <w:tc>
          <w:tcPr>
            <w:tcW w:w="1985" w:type="dxa"/>
            <w:vAlign w:val="center"/>
          </w:tcPr>
          <w:p w14:paraId="510EF38D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CC6" w:rsidRPr="00B4173B" w14:paraId="296023CA" w14:textId="45A2407B" w:rsidTr="00452CC6">
        <w:tc>
          <w:tcPr>
            <w:tcW w:w="767" w:type="dxa"/>
            <w:vAlign w:val="center"/>
          </w:tcPr>
          <w:p w14:paraId="2A1F9BB9" w14:textId="7141F21C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4.a</w:t>
            </w:r>
          </w:p>
        </w:tc>
        <w:tc>
          <w:tcPr>
            <w:tcW w:w="2914" w:type="dxa"/>
            <w:vAlign w:val="center"/>
          </w:tcPr>
          <w:p w14:paraId="0ADDE38B" w14:textId="6FE0AB1D" w:rsidR="00452CC6" w:rsidRPr="00B4173B" w:rsidRDefault="00452CC6" w:rsidP="001416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Zorganizowanie przestrzeni scenicznej i zapewnienie obsługi technicznej (dostawa, montaż, demontaż</w:t>
            </w:r>
            <w:r w:rsidR="001416B3" w:rsidRPr="00B417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 etc., odbiór)</w:t>
            </w:r>
          </w:p>
        </w:tc>
        <w:tc>
          <w:tcPr>
            <w:tcW w:w="3685" w:type="dxa"/>
            <w:vAlign w:val="center"/>
          </w:tcPr>
          <w:p w14:paraId="7D6F1406" w14:textId="06CE9B68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vAlign w:val="center"/>
          </w:tcPr>
          <w:p w14:paraId="7C90782F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CC6" w:rsidRPr="00B4173B" w14:paraId="55C88990" w14:textId="4D5FAA8B" w:rsidTr="00452CC6">
        <w:tc>
          <w:tcPr>
            <w:tcW w:w="767" w:type="dxa"/>
            <w:vAlign w:val="center"/>
          </w:tcPr>
          <w:p w14:paraId="0F3F3A15" w14:textId="2640572E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4.b</w:t>
            </w:r>
          </w:p>
        </w:tc>
        <w:tc>
          <w:tcPr>
            <w:tcW w:w="2914" w:type="dxa"/>
            <w:vAlign w:val="center"/>
          </w:tcPr>
          <w:p w14:paraId="07A3F66C" w14:textId="74E4A9FD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Przygotowanie </w:t>
            </w:r>
            <w:proofErr w:type="spellStart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obrandowania</w:t>
            </w:r>
            <w:proofErr w:type="spellEnd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 sceny  </w:t>
            </w:r>
          </w:p>
        </w:tc>
        <w:tc>
          <w:tcPr>
            <w:tcW w:w="3685" w:type="dxa"/>
            <w:vAlign w:val="center"/>
          </w:tcPr>
          <w:p w14:paraId="383148F4" w14:textId="3B943BAF" w:rsidR="00452CC6" w:rsidRPr="00B4173B" w:rsidRDefault="001416B3" w:rsidP="004E7260">
            <w:pPr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Baner (min. szerokość to szerokość sceny) i </w:t>
            </w:r>
            <w:proofErr w:type="spellStart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roll-up</w:t>
            </w:r>
            <w:proofErr w:type="spellEnd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 z oznakowaniem unijnym lub promocja projektu unijnego</w:t>
            </w:r>
          </w:p>
        </w:tc>
        <w:tc>
          <w:tcPr>
            <w:tcW w:w="1985" w:type="dxa"/>
            <w:vAlign w:val="center"/>
          </w:tcPr>
          <w:p w14:paraId="6A1E7FEB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CC6" w:rsidRPr="00B4173B" w14:paraId="02269E84" w14:textId="2F1E4A04" w:rsidTr="001416B3">
        <w:trPr>
          <w:trHeight w:val="1083"/>
        </w:trPr>
        <w:tc>
          <w:tcPr>
            <w:tcW w:w="767" w:type="dxa"/>
            <w:vAlign w:val="center"/>
          </w:tcPr>
          <w:p w14:paraId="6849CEBA" w14:textId="5007F5FE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4.c</w:t>
            </w:r>
          </w:p>
        </w:tc>
        <w:tc>
          <w:tcPr>
            <w:tcW w:w="2914" w:type="dxa"/>
            <w:vAlign w:val="center"/>
          </w:tcPr>
          <w:p w14:paraId="728CA74F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Organizacja koncertu zespołu muzycznego typu </w:t>
            </w:r>
            <w:proofErr w:type="spellStart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cover</w:t>
            </w:r>
            <w:proofErr w:type="spellEnd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 band (wycena za godzinę pracy zespołu)</w:t>
            </w:r>
          </w:p>
        </w:tc>
        <w:tc>
          <w:tcPr>
            <w:tcW w:w="3685" w:type="dxa"/>
            <w:vAlign w:val="center"/>
          </w:tcPr>
          <w:p w14:paraId="18FB7790" w14:textId="028ABA55" w:rsidR="00452CC6" w:rsidRPr="00B4173B" w:rsidRDefault="001416B3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Zespół zobowiązany będzie m.in. do wykonania </w:t>
            </w:r>
            <w:r w:rsidR="00452CC6" w:rsidRPr="00B4173B">
              <w:rPr>
                <w:rFonts w:ascii="Times New Roman" w:hAnsi="Times New Roman" w:cs="Times New Roman"/>
                <w:sz w:val="24"/>
                <w:szCs w:val="24"/>
              </w:rPr>
              <w:t>Hymn</w:t>
            </w: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452CC6"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 Unii „Oda do radości”</w:t>
            </w:r>
          </w:p>
        </w:tc>
        <w:tc>
          <w:tcPr>
            <w:tcW w:w="1985" w:type="dxa"/>
            <w:vAlign w:val="center"/>
          </w:tcPr>
          <w:p w14:paraId="380A47A8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</w:p>
        </w:tc>
      </w:tr>
      <w:tr w:rsidR="00452CC6" w:rsidRPr="00B4173B" w14:paraId="349911D5" w14:textId="7D6BC774" w:rsidTr="00452CC6">
        <w:tc>
          <w:tcPr>
            <w:tcW w:w="767" w:type="dxa"/>
            <w:vAlign w:val="center"/>
          </w:tcPr>
          <w:p w14:paraId="1E9BE135" w14:textId="0AAEFD42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4.d</w:t>
            </w:r>
          </w:p>
        </w:tc>
        <w:tc>
          <w:tcPr>
            <w:tcW w:w="2914" w:type="dxa"/>
            <w:vAlign w:val="center"/>
          </w:tcPr>
          <w:p w14:paraId="7FE59B92" w14:textId="1F1AF685" w:rsidR="00452CC6" w:rsidRPr="00B4173B" w:rsidRDefault="00452CC6" w:rsidP="001416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Zaopatrzenie w energię elektryczną z agregatów prądotwórczych o mocy </w:t>
            </w:r>
            <w:r w:rsidRPr="00B417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dostosowanej do potrzeb zorganizowania Pikniku</w:t>
            </w:r>
          </w:p>
        </w:tc>
        <w:tc>
          <w:tcPr>
            <w:tcW w:w="3685" w:type="dxa"/>
            <w:vAlign w:val="center"/>
          </w:tcPr>
          <w:p w14:paraId="268E1A70" w14:textId="3512515C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985" w:type="dxa"/>
            <w:vAlign w:val="center"/>
          </w:tcPr>
          <w:p w14:paraId="2ACF9BA9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CC6" w:rsidRPr="00B4173B" w14:paraId="3654F880" w14:textId="7993793C" w:rsidTr="00452CC6">
        <w:tc>
          <w:tcPr>
            <w:tcW w:w="767" w:type="dxa"/>
            <w:vAlign w:val="center"/>
          </w:tcPr>
          <w:p w14:paraId="6F4DD55E" w14:textId="21D6EBBD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4.e</w:t>
            </w:r>
          </w:p>
        </w:tc>
        <w:tc>
          <w:tcPr>
            <w:tcW w:w="2914" w:type="dxa"/>
            <w:vAlign w:val="center"/>
          </w:tcPr>
          <w:p w14:paraId="17FF71CF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Animatorzy dla dzieci-udział min. 3 animatorów</w:t>
            </w:r>
          </w:p>
        </w:tc>
        <w:tc>
          <w:tcPr>
            <w:tcW w:w="3685" w:type="dxa"/>
            <w:vAlign w:val="center"/>
          </w:tcPr>
          <w:p w14:paraId="3DBDD303" w14:textId="1AC80759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vAlign w:val="center"/>
          </w:tcPr>
          <w:p w14:paraId="299EE0A5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CC6" w:rsidRPr="00B4173B" w14:paraId="02ED4742" w14:textId="4F1CD882" w:rsidTr="00452CC6">
        <w:tc>
          <w:tcPr>
            <w:tcW w:w="767" w:type="dxa"/>
            <w:vAlign w:val="center"/>
          </w:tcPr>
          <w:p w14:paraId="74CE1B3E" w14:textId="2711483A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4.f</w:t>
            </w:r>
          </w:p>
        </w:tc>
        <w:tc>
          <w:tcPr>
            <w:tcW w:w="2914" w:type="dxa"/>
            <w:vAlign w:val="center"/>
          </w:tcPr>
          <w:p w14:paraId="21F80413" w14:textId="2C865D2E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Warsztaty kreatywne (minimum 3 stoiska z wyszczególnieniem rodzaju atrakcji)</w:t>
            </w:r>
          </w:p>
        </w:tc>
        <w:tc>
          <w:tcPr>
            <w:tcW w:w="3685" w:type="dxa"/>
            <w:vAlign w:val="center"/>
          </w:tcPr>
          <w:p w14:paraId="42C10BC4" w14:textId="62BD2991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Motyw przewodni – promocja transportu niskoemisyjnego - ekologia), produkty uzyskane z warsztatów z oznakowaniem unijnym </w:t>
            </w:r>
          </w:p>
        </w:tc>
        <w:tc>
          <w:tcPr>
            <w:tcW w:w="1985" w:type="dxa"/>
            <w:vAlign w:val="center"/>
          </w:tcPr>
          <w:p w14:paraId="20AAC068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CC6" w:rsidRPr="00B4173B" w14:paraId="4968BCE2" w14:textId="51A40CB4" w:rsidTr="00452CC6">
        <w:tc>
          <w:tcPr>
            <w:tcW w:w="767" w:type="dxa"/>
            <w:vAlign w:val="center"/>
          </w:tcPr>
          <w:p w14:paraId="63D3556A" w14:textId="486406E8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4.g</w:t>
            </w:r>
          </w:p>
        </w:tc>
        <w:tc>
          <w:tcPr>
            <w:tcW w:w="2914" w:type="dxa"/>
            <w:vAlign w:val="center"/>
          </w:tcPr>
          <w:p w14:paraId="3D80A451" w14:textId="44A4EBCA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Kącik dla najmłodszych (malowanie twarzy, klocki, puzzle, stoliki, materiały piśmienne typu kredki, flamastry itp.)</w:t>
            </w:r>
          </w:p>
        </w:tc>
        <w:tc>
          <w:tcPr>
            <w:tcW w:w="3685" w:type="dxa"/>
            <w:vAlign w:val="center"/>
          </w:tcPr>
          <w:p w14:paraId="0B2C9BFC" w14:textId="40C281AA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Motyw przewodni – promocja transportu niskoemisyjnego - ekologia) – każdy  przedmiot musi zawierać oznaczenia unijne</w:t>
            </w:r>
          </w:p>
        </w:tc>
        <w:tc>
          <w:tcPr>
            <w:tcW w:w="1985" w:type="dxa"/>
            <w:vAlign w:val="center"/>
          </w:tcPr>
          <w:p w14:paraId="1D8834B4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CC6" w:rsidRPr="00B4173B" w14:paraId="75D4DB02" w14:textId="71201E8D" w:rsidTr="00452CC6">
        <w:tc>
          <w:tcPr>
            <w:tcW w:w="767" w:type="dxa"/>
            <w:vAlign w:val="center"/>
          </w:tcPr>
          <w:p w14:paraId="621FCDF9" w14:textId="08D89D7E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400E6" w:rsidRPr="00B4173B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2914" w:type="dxa"/>
            <w:vAlign w:val="center"/>
          </w:tcPr>
          <w:p w14:paraId="792DABFC" w14:textId="408476F2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Quiz wiedzy (4x) i nagrody (4 gł</w:t>
            </w:r>
            <w:r w:rsidR="001416B3" w:rsidRPr="00B4173B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wne nagrody + 8 nagr</w:t>
            </w:r>
            <w:r w:rsidR="00936DB7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d za zajęcie II</w:t>
            </w:r>
            <w:r w:rsidR="00936DB7">
              <w:rPr>
                <w:rFonts w:ascii="Times New Roman" w:hAnsi="Times New Roman" w:cs="Times New Roman"/>
                <w:sz w:val="24"/>
                <w:szCs w:val="24"/>
              </w:rPr>
              <w:t xml:space="preserve"> i III</w:t>
            </w: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1D7F" w:rsidRPr="00B4173B">
              <w:rPr>
                <w:rFonts w:ascii="Times New Roman" w:hAnsi="Times New Roman" w:cs="Times New Roman"/>
                <w:sz w:val="24"/>
                <w:szCs w:val="24"/>
              </w:rPr>
              <w:t>miej</w:t>
            </w:r>
            <w:r w:rsidR="00936DB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D21D7F" w:rsidRPr="00B4173B">
              <w:rPr>
                <w:rFonts w:ascii="Times New Roman" w:hAnsi="Times New Roman" w:cs="Times New Roman"/>
                <w:sz w:val="24"/>
                <w:szCs w:val="24"/>
              </w:rPr>
              <w:t>ca)</w:t>
            </w:r>
          </w:p>
        </w:tc>
        <w:tc>
          <w:tcPr>
            <w:tcW w:w="3685" w:type="dxa"/>
            <w:vAlign w:val="center"/>
          </w:tcPr>
          <w:p w14:paraId="682BDD47" w14:textId="3055DCA2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Motyw przewodni – promocja transportu niskoemisyjnego – ekologia, nagrody z oznakowaniem unijnym </w:t>
            </w:r>
          </w:p>
        </w:tc>
        <w:tc>
          <w:tcPr>
            <w:tcW w:w="1985" w:type="dxa"/>
            <w:vAlign w:val="center"/>
          </w:tcPr>
          <w:p w14:paraId="784104CD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CC6" w:rsidRPr="00B4173B" w14:paraId="2BA7662F" w14:textId="716216CB" w:rsidTr="00452CC6">
        <w:tc>
          <w:tcPr>
            <w:tcW w:w="767" w:type="dxa"/>
            <w:vAlign w:val="center"/>
          </w:tcPr>
          <w:p w14:paraId="01E2E35A" w14:textId="24A74613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400E6" w:rsidRPr="00B4173B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14" w:type="dxa"/>
            <w:vAlign w:val="center"/>
          </w:tcPr>
          <w:p w14:paraId="78389E7A" w14:textId="7B02D0EE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Gra plenerowa np. szlakami najstarszych linii autobusowych </w:t>
            </w:r>
          </w:p>
        </w:tc>
        <w:tc>
          <w:tcPr>
            <w:tcW w:w="3685" w:type="dxa"/>
            <w:vAlign w:val="center"/>
          </w:tcPr>
          <w:p w14:paraId="2F24A3A9" w14:textId="1FA06702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Temat gry np. komunikacja miejska – transport niskoemisyjny, nagrody z oznakowaniem unijnym (plansza 3mx3m; 100 upominków z oznakowaniem unijnym)</w:t>
            </w:r>
          </w:p>
        </w:tc>
        <w:tc>
          <w:tcPr>
            <w:tcW w:w="1985" w:type="dxa"/>
            <w:vAlign w:val="center"/>
          </w:tcPr>
          <w:p w14:paraId="5B11605B" w14:textId="77777777" w:rsidR="00452CC6" w:rsidRPr="00B4173B" w:rsidRDefault="00452CC6" w:rsidP="004E72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48F" w:rsidRPr="00B4173B" w14:paraId="6164731A" w14:textId="7FF2E24F" w:rsidTr="00452CC6">
        <w:tc>
          <w:tcPr>
            <w:tcW w:w="767" w:type="dxa"/>
            <w:vAlign w:val="center"/>
          </w:tcPr>
          <w:p w14:paraId="4B2608F6" w14:textId="10F95B2F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21D7F" w:rsidRPr="00B4173B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2914" w:type="dxa"/>
            <w:vAlign w:val="center"/>
          </w:tcPr>
          <w:p w14:paraId="0D32AB20" w14:textId="294DBC04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Namioty (2 dodatkowe) </w:t>
            </w:r>
            <w:r w:rsidRPr="00B4173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 przypadku złej pogody dla Zamawiającego </w:t>
            </w:r>
          </w:p>
        </w:tc>
        <w:tc>
          <w:tcPr>
            <w:tcW w:w="3685" w:type="dxa"/>
            <w:vAlign w:val="center"/>
          </w:tcPr>
          <w:p w14:paraId="6BDB915C" w14:textId="00F52F7A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Namioty wystawowe o wymiarach min.  4m x 6m lub równoważne</w:t>
            </w:r>
          </w:p>
        </w:tc>
        <w:tc>
          <w:tcPr>
            <w:tcW w:w="1985" w:type="dxa"/>
            <w:vAlign w:val="center"/>
          </w:tcPr>
          <w:p w14:paraId="23E1001D" w14:textId="77777777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48F" w:rsidRPr="00B4173B" w14:paraId="7B8BFCFA" w14:textId="09CE257D" w:rsidTr="00452CC6">
        <w:trPr>
          <w:trHeight w:val="532"/>
        </w:trPr>
        <w:tc>
          <w:tcPr>
            <w:tcW w:w="767" w:type="dxa"/>
            <w:vAlign w:val="center"/>
          </w:tcPr>
          <w:p w14:paraId="65A08FE0" w14:textId="32F1CF72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21D7F" w:rsidRPr="00B4173B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2914" w:type="dxa"/>
            <w:vAlign w:val="center"/>
          </w:tcPr>
          <w:p w14:paraId="5BBC5FA3" w14:textId="1737E6DA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Konferansjer</w:t>
            </w:r>
          </w:p>
        </w:tc>
        <w:tc>
          <w:tcPr>
            <w:tcW w:w="3685" w:type="dxa"/>
            <w:vAlign w:val="center"/>
          </w:tcPr>
          <w:p w14:paraId="64ADD331" w14:textId="69E0331B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Zapowiedzi (w tym promocja projektu, promocja transportu nisko emisyjnego)</w:t>
            </w:r>
          </w:p>
        </w:tc>
        <w:tc>
          <w:tcPr>
            <w:tcW w:w="1985" w:type="dxa"/>
            <w:vAlign w:val="center"/>
          </w:tcPr>
          <w:p w14:paraId="4480F4CA" w14:textId="77777777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48F" w:rsidRPr="00B4173B" w14:paraId="05289872" w14:textId="223BD50F" w:rsidTr="00452CC6">
        <w:tc>
          <w:tcPr>
            <w:tcW w:w="767" w:type="dxa"/>
            <w:vAlign w:val="center"/>
          </w:tcPr>
          <w:p w14:paraId="4474FE87" w14:textId="596A53F6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21D7F" w:rsidRPr="00B4173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2914" w:type="dxa"/>
            <w:vAlign w:val="center"/>
          </w:tcPr>
          <w:p w14:paraId="575556AF" w14:textId="643F75A4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Tabliczki opisowe dla stoisk i pojazdów: wraz z </w:t>
            </w:r>
            <w:proofErr w:type="spellStart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ekspozerami</w:t>
            </w:r>
            <w:proofErr w:type="spellEnd"/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 min. 20 sztuk</w:t>
            </w:r>
          </w:p>
        </w:tc>
        <w:tc>
          <w:tcPr>
            <w:tcW w:w="3685" w:type="dxa"/>
            <w:vAlign w:val="center"/>
          </w:tcPr>
          <w:p w14:paraId="7FEB6903" w14:textId="7D70025C" w:rsidR="00C2548F" w:rsidRPr="00B4173B" w:rsidRDefault="00C2548F" w:rsidP="00C2548F">
            <w:pPr>
              <w:tabs>
                <w:tab w:val="left" w:pos="45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Kolor: biały z oznakowaniem unijnym (logotypy) unijnym</w:t>
            </w:r>
          </w:p>
        </w:tc>
        <w:tc>
          <w:tcPr>
            <w:tcW w:w="1985" w:type="dxa"/>
            <w:vAlign w:val="center"/>
          </w:tcPr>
          <w:p w14:paraId="6C695499" w14:textId="77777777" w:rsidR="00C2548F" w:rsidRPr="00B4173B" w:rsidRDefault="00C2548F" w:rsidP="00C2548F">
            <w:pPr>
              <w:tabs>
                <w:tab w:val="left" w:pos="45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48F" w:rsidRPr="00B4173B" w14:paraId="732CDB55" w14:textId="1FDF5B9C" w:rsidTr="00452CC6">
        <w:tc>
          <w:tcPr>
            <w:tcW w:w="767" w:type="dxa"/>
            <w:vAlign w:val="center"/>
          </w:tcPr>
          <w:p w14:paraId="016D06BD" w14:textId="009462F7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21D7F" w:rsidRPr="00B4173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2914" w:type="dxa"/>
            <w:vAlign w:val="center"/>
          </w:tcPr>
          <w:p w14:paraId="4EA83269" w14:textId="1AB50470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Stoiska: z watą cukrową, popcornem</w:t>
            </w:r>
            <w:r w:rsidR="001F57A6">
              <w:rPr>
                <w:rFonts w:ascii="Times New Roman" w:hAnsi="Times New Roman" w:cs="Times New Roman"/>
                <w:sz w:val="24"/>
                <w:szCs w:val="24"/>
              </w:rPr>
              <w:t>, lody</w:t>
            </w:r>
            <w:r w:rsidR="001F57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 gałkowe) </w:t>
            </w:r>
          </w:p>
        </w:tc>
        <w:tc>
          <w:tcPr>
            <w:tcW w:w="3685" w:type="dxa"/>
            <w:vAlign w:val="center"/>
          </w:tcPr>
          <w:p w14:paraId="25A2D75D" w14:textId="5B6B45DB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Po jednym stoisku w czasie trwania wydarzenia</w:t>
            </w:r>
          </w:p>
        </w:tc>
        <w:tc>
          <w:tcPr>
            <w:tcW w:w="1985" w:type="dxa"/>
            <w:vAlign w:val="center"/>
          </w:tcPr>
          <w:p w14:paraId="56CA240C" w14:textId="77777777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48F" w:rsidRPr="00B4173B" w14:paraId="429BD759" w14:textId="23D5B8ED" w:rsidTr="00452CC6">
        <w:tc>
          <w:tcPr>
            <w:tcW w:w="767" w:type="dxa"/>
            <w:vAlign w:val="center"/>
          </w:tcPr>
          <w:p w14:paraId="1AE72FD6" w14:textId="7A60247D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21D7F" w:rsidRPr="00B4173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914" w:type="dxa"/>
            <w:vAlign w:val="center"/>
          </w:tcPr>
          <w:p w14:paraId="3222E435" w14:textId="5967E714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Balony na patyczkach </w:t>
            </w:r>
          </w:p>
        </w:tc>
        <w:tc>
          <w:tcPr>
            <w:tcW w:w="3685" w:type="dxa"/>
            <w:vAlign w:val="center"/>
          </w:tcPr>
          <w:p w14:paraId="7F999952" w14:textId="6BA9F285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sz w:val="24"/>
                <w:szCs w:val="24"/>
              </w:rPr>
              <w:t xml:space="preserve">Ilość – 500 szt., kolor: niebieski </w:t>
            </w:r>
            <w:r w:rsidRPr="00B4173B">
              <w:rPr>
                <w:rFonts w:ascii="Times New Roman" w:hAnsi="Times New Roman" w:cs="Times New Roman"/>
                <w:sz w:val="24"/>
                <w:szCs w:val="24"/>
              </w:rPr>
              <w:br/>
              <w:t>z oznakowaniem unijnym  (gwiazdki*) oraz osoba do pompowania balonów</w:t>
            </w:r>
          </w:p>
        </w:tc>
        <w:tc>
          <w:tcPr>
            <w:tcW w:w="1985" w:type="dxa"/>
            <w:vAlign w:val="center"/>
          </w:tcPr>
          <w:p w14:paraId="59242A66" w14:textId="77777777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817" w:rsidRPr="00B4173B" w14:paraId="15727710" w14:textId="77777777" w:rsidTr="00452CC6">
        <w:tc>
          <w:tcPr>
            <w:tcW w:w="767" w:type="dxa"/>
            <w:vAlign w:val="center"/>
          </w:tcPr>
          <w:p w14:paraId="720513CB" w14:textId="6F5000F8" w:rsidR="00197817" w:rsidRPr="00B4173B" w:rsidRDefault="00197817" w:rsidP="00C254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4.o</w:t>
            </w:r>
          </w:p>
        </w:tc>
        <w:tc>
          <w:tcPr>
            <w:tcW w:w="2914" w:type="dxa"/>
            <w:vAlign w:val="center"/>
          </w:tcPr>
          <w:p w14:paraId="47D549FF" w14:textId="535940A8" w:rsidR="00197817" w:rsidRPr="00B4173B" w:rsidRDefault="00197817" w:rsidP="00C2548F">
            <w:pPr>
              <w:jc w:val="center"/>
              <w:rPr>
                <w:rFonts w:ascii="Times New Roman" w:hAnsi="Times New Roman" w:cs="Times New Roman"/>
              </w:rPr>
            </w:pPr>
            <w:r w:rsidRPr="00ED7D25">
              <w:rPr>
                <w:rFonts w:ascii="Times New Roman" w:hAnsi="Times New Roman" w:cs="Times New Roman"/>
                <w:sz w:val="24"/>
                <w:szCs w:val="24"/>
              </w:rPr>
              <w:t>Opracowanie</w:t>
            </w:r>
            <w:r w:rsidRPr="005748B9">
              <w:rPr>
                <w:rFonts w:ascii="Times New Roman" w:hAnsi="Times New Roman" w:cs="Times New Roman"/>
                <w:sz w:val="24"/>
                <w:szCs w:val="24"/>
              </w:rPr>
              <w:t xml:space="preserve"> i wydrukowanie </w:t>
            </w:r>
            <w:r w:rsidRPr="00ED7D25">
              <w:rPr>
                <w:rFonts w:ascii="Times New Roman" w:hAnsi="Times New Roman" w:cs="Times New Roman"/>
                <w:sz w:val="24"/>
                <w:szCs w:val="24"/>
              </w:rPr>
              <w:t>materiałów</w:t>
            </w:r>
            <w:r>
              <w:rPr>
                <w:rFonts w:ascii="Times New Roman" w:hAnsi="Times New Roman" w:cs="Times New Roman"/>
              </w:rPr>
              <w:t xml:space="preserve"> promujących piknik oraz materiał</w:t>
            </w:r>
            <w:r w:rsidR="00C93989">
              <w:rPr>
                <w:rFonts w:ascii="Times New Roman" w:hAnsi="Times New Roman" w:cs="Times New Roman"/>
              </w:rPr>
              <w:t xml:space="preserve">ów </w:t>
            </w:r>
            <w:r>
              <w:rPr>
                <w:rFonts w:ascii="Times New Roman" w:hAnsi="Times New Roman" w:cs="Times New Roman"/>
              </w:rPr>
              <w:t xml:space="preserve">  on-line</w:t>
            </w:r>
          </w:p>
        </w:tc>
        <w:tc>
          <w:tcPr>
            <w:tcW w:w="3685" w:type="dxa"/>
            <w:vAlign w:val="center"/>
          </w:tcPr>
          <w:p w14:paraId="5C848571" w14:textId="40362580" w:rsidR="00197817" w:rsidRPr="00B4173B" w:rsidRDefault="00197817" w:rsidP="00C254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plakaty A3</w:t>
            </w:r>
            <w:r w:rsidR="00C93989">
              <w:rPr>
                <w:rFonts w:ascii="Times New Roman" w:hAnsi="Times New Roman" w:cs="Times New Roman"/>
              </w:rPr>
              <w:t xml:space="preserve"> – 215 szt.,</w:t>
            </w:r>
            <w:r>
              <w:rPr>
                <w:rFonts w:ascii="Times New Roman" w:hAnsi="Times New Roman" w:cs="Times New Roman"/>
              </w:rPr>
              <w:t xml:space="preserve"> i A4 </w:t>
            </w:r>
            <w:r w:rsidR="00C93989">
              <w:rPr>
                <w:rFonts w:ascii="Times New Roman" w:hAnsi="Times New Roman" w:cs="Times New Roman"/>
              </w:rPr>
              <w:t xml:space="preserve">-120 szt. </w:t>
            </w:r>
            <w:r>
              <w:rPr>
                <w:rFonts w:ascii="Times New Roman" w:hAnsi="Times New Roman" w:cs="Times New Roman"/>
              </w:rPr>
              <w:t>oraz ulotki w formacie A5</w:t>
            </w:r>
            <w:r w:rsidR="00C93989">
              <w:rPr>
                <w:rFonts w:ascii="Times New Roman" w:hAnsi="Times New Roman" w:cs="Times New Roman"/>
              </w:rPr>
              <w:t xml:space="preserve"> – 200 szt. </w:t>
            </w:r>
            <w:r>
              <w:rPr>
                <w:rFonts w:ascii="Times New Roman" w:hAnsi="Times New Roman" w:cs="Times New Roman"/>
              </w:rPr>
              <w:t xml:space="preserve"> oraz materiał</w:t>
            </w:r>
            <w:r w:rsidR="00C93989">
              <w:rPr>
                <w:rFonts w:ascii="Times New Roman" w:hAnsi="Times New Roman" w:cs="Times New Roman"/>
              </w:rPr>
              <w:t>ów</w:t>
            </w:r>
            <w:r>
              <w:rPr>
                <w:rFonts w:ascii="Times New Roman" w:hAnsi="Times New Roman" w:cs="Times New Roman"/>
              </w:rPr>
              <w:t xml:space="preserve">  on-line</w:t>
            </w:r>
            <w:r w:rsidR="00C93989">
              <w:rPr>
                <w:rFonts w:ascii="Times New Roman" w:hAnsi="Times New Roman" w:cs="Times New Roman"/>
              </w:rPr>
              <w:t xml:space="preserve"> zgodnie z OPZ</w:t>
            </w:r>
          </w:p>
        </w:tc>
        <w:tc>
          <w:tcPr>
            <w:tcW w:w="1985" w:type="dxa"/>
            <w:vAlign w:val="center"/>
          </w:tcPr>
          <w:p w14:paraId="630016AB" w14:textId="77777777" w:rsidR="00197817" w:rsidRPr="00B4173B" w:rsidRDefault="00197817" w:rsidP="00C254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548F" w:rsidRPr="00B4173B" w14:paraId="46440EA1" w14:textId="5B7B5DC6" w:rsidTr="00EE133D">
        <w:trPr>
          <w:trHeight w:val="655"/>
        </w:trPr>
        <w:tc>
          <w:tcPr>
            <w:tcW w:w="7366" w:type="dxa"/>
            <w:gridSpan w:val="3"/>
            <w:vAlign w:val="center"/>
          </w:tcPr>
          <w:p w14:paraId="3AA77BC5" w14:textId="726CE683" w:rsidR="00C2548F" w:rsidRPr="00B4173B" w:rsidRDefault="00C2548F" w:rsidP="00C2548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17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Łączna cena netto</w:t>
            </w:r>
            <w:r w:rsidR="001F7D81" w:rsidRPr="00B417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[zł]</w:t>
            </w:r>
          </w:p>
        </w:tc>
        <w:tc>
          <w:tcPr>
            <w:tcW w:w="1985" w:type="dxa"/>
            <w:vAlign w:val="center"/>
          </w:tcPr>
          <w:p w14:paraId="26C96327" w14:textId="77777777" w:rsidR="00C2548F" w:rsidRPr="00B4173B" w:rsidRDefault="00C2548F" w:rsidP="00C254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F282E2" w14:textId="77777777" w:rsidR="00E841DE" w:rsidRPr="00B4173B" w:rsidRDefault="00E841DE" w:rsidP="00E841DE">
      <w:pPr>
        <w:rPr>
          <w:rFonts w:ascii="Times New Roman" w:hAnsi="Times New Roman" w:cs="Times New Roman"/>
        </w:rPr>
      </w:pPr>
    </w:p>
    <w:sectPr w:rsidR="00E841DE" w:rsidRPr="00B4173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27284" w14:textId="77777777" w:rsidR="00517833" w:rsidRDefault="00517833" w:rsidP="00072136">
      <w:pPr>
        <w:spacing w:after="0" w:line="240" w:lineRule="auto"/>
      </w:pPr>
      <w:r>
        <w:separator/>
      </w:r>
    </w:p>
  </w:endnote>
  <w:endnote w:type="continuationSeparator" w:id="0">
    <w:p w14:paraId="7711EA74" w14:textId="77777777" w:rsidR="00517833" w:rsidRDefault="00517833" w:rsidP="00072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66064" w14:textId="77777777" w:rsidR="00517833" w:rsidRDefault="00517833" w:rsidP="00072136">
      <w:pPr>
        <w:spacing w:after="0" w:line="240" w:lineRule="auto"/>
      </w:pPr>
      <w:r>
        <w:separator/>
      </w:r>
    </w:p>
  </w:footnote>
  <w:footnote w:type="continuationSeparator" w:id="0">
    <w:p w14:paraId="19F2A8AF" w14:textId="77777777" w:rsidR="00517833" w:rsidRDefault="00517833" w:rsidP="00072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7745" w14:textId="0F900FF3" w:rsidR="00DC69C0" w:rsidRDefault="00DC69C0" w:rsidP="00DC69C0">
    <w:pPr>
      <w:pStyle w:val="Nagwek"/>
      <w:jc w:val="center"/>
    </w:pPr>
    <w:r w:rsidRPr="00AB39C3">
      <w:rPr>
        <w:noProof/>
      </w:rPr>
      <w:drawing>
        <wp:inline distT="0" distB="0" distL="0" distR="0" wp14:anchorId="72786743" wp14:editId="020832C3">
          <wp:extent cx="5727700" cy="607060"/>
          <wp:effectExtent l="0" t="0" r="6350" b="2540"/>
          <wp:docPr id="12395639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0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1D931C" w14:textId="77777777" w:rsidR="00072136" w:rsidRDefault="00072136">
    <w:pPr>
      <w:pStyle w:val="Nagwek"/>
    </w:pPr>
  </w:p>
  <w:p w14:paraId="4AC95DDE" w14:textId="77777777" w:rsidR="004B72B2" w:rsidRDefault="004B72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DF8"/>
    <w:rsid w:val="000023A2"/>
    <w:rsid w:val="00072136"/>
    <w:rsid w:val="000F0499"/>
    <w:rsid w:val="001416B3"/>
    <w:rsid w:val="00184C85"/>
    <w:rsid w:val="00197817"/>
    <w:rsid w:val="001E6EAD"/>
    <w:rsid w:val="001F5411"/>
    <w:rsid w:val="001F57A6"/>
    <w:rsid w:val="001F7D81"/>
    <w:rsid w:val="002078FD"/>
    <w:rsid w:val="00294E9A"/>
    <w:rsid w:val="002B7C95"/>
    <w:rsid w:val="002F5DC0"/>
    <w:rsid w:val="00301683"/>
    <w:rsid w:val="0033221B"/>
    <w:rsid w:val="003400E6"/>
    <w:rsid w:val="00357A61"/>
    <w:rsid w:val="00376BE2"/>
    <w:rsid w:val="003F5EE8"/>
    <w:rsid w:val="00452CC6"/>
    <w:rsid w:val="00454F9E"/>
    <w:rsid w:val="00464847"/>
    <w:rsid w:val="004714CE"/>
    <w:rsid w:val="004B72B2"/>
    <w:rsid w:val="004D2EA4"/>
    <w:rsid w:val="004D4E6C"/>
    <w:rsid w:val="004E4F7F"/>
    <w:rsid w:val="004E7260"/>
    <w:rsid w:val="005061D6"/>
    <w:rsid w:val="00517833"/>
    <w:rsid w:val="00541BA6"/>
    <w:rsid w:val="005536D5"/>
    <w:rsid w:val="0060689F"/>
    <w:rsid w:val="00642513"/>
    <w:rsid w:val="00652182"/>
    <w:rsid w:val="00661866"/>
    <w:rsid w:val="0067379C"/>
    <w:rsid w:val="00681E77"/>
    <w:rsid w:val="007366F7"/>
    <w:rsid w:val="0078168D"/>
    <w:rsid w:val="007973C1"/>
    <w:rsid w:val="007B00C5"/>
    <w:rsid w:val="007B461C"/>
    <w:rsid w:val="007F5DD2"/>
    <w:rsid w:val="00890803"/>
    <w:rsid w:val="008C5C16"/>
    <w:rsid w:val="008D1D8D"/>
    <w:rsid w:val="008E0C91"/>
    <w:rsid w:val="00901889"/>
    <w:rsid w:val="00933CF2"/>
    <w:rsid w:val="00936DB7"/>
    <w:rsid w:val="00AA07AF"/>
    <w:rsid w:val="00B4173B"/>
    <w:rsid w:val="00BD4B6C"/>
    <w:rsid w:val="00C2548F"/>
    <w:rsid w:val="00C360FD"/>
    <w:rsid w:val="00C93989"/>
    <w:rsid w:val="00C94BD6"/>
    <w:rsid w:val="00CA04E2"/>
    <w:rsid w:val="00CC3176"/>
    <w:rsid w:val="00D21D7F"/>
    <w:rsid w:val="00D805E4"/>
    <w:rsid w:val="00D91A3D"/>
    <w:rsid w:val="00DC69C0"/>
    <w:rsid w:val="00E31DF7"/>
    <w:rsid w:val="00E841DE"/>
    <w:rsid w:val="00EA4996"/>
    <w:rsid w:val="00EB2811"/>
    <w:rsid w:val="00EC5A6F"/>
    <w:rsid w:val="00F10901"/>
    <w:rsid w:val="00F52C05"/>
    <w:rsid w:val="00FA3F47"/>
    <w:rsid w:val="00FA4DF8"/>
    <w:rsid w:val="00FA4EE2"/>
    <w:rsid w:val="00FC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2C0F4"/>
  <w15:chartTrackingRefBased/>
  <w15:docId w15:val="{32A56A66-4A04-4831-9AAC-40995731F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4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4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4D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4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4D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4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4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4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4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4D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4D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4D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4DF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4DF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4D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4D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4D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4D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4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4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4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4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4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4D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4D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4DF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4D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4DF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4DF8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E841DE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072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72136"/>
  </w:style>
  <w:style w:type="paragraph" w:styleId="Stopka">
    <w:name w:val="footer"/>
    <w:basedOn w:val="Normalny"/>
    <w:link w:val="StopkaZnak"/>
    <w:uiPriority w:val="99"/>
    <w:unhideWhenUsed/>
    <w:rsid w:val="00072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136"/>
  </w:style>
  <w:style w:type="character" w:styleId="Odwoaniedokomentarza">
    <w:name w:val="annotation reference"/>
    <w:basedOn w:val="Domylnaczcionkaakapitu"/>
    <w:uiPriority w:val="99"/>
    <w:semiHidden/>
    <w:unhideWhenUsed/>
    <w:rsid w:val="008E0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0C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0C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0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0C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5FA52-BD34-47AA-9445-4B9C28958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Szwaczko</dc:creator>
  <cp:keywords/>
  <dc:description/>
  <cp:lastModifiedBy>Dariusz Purc</cp:lastModifiedBy>
  <cp:revision>13</cp:revision>
  <cp:lastPrinted>2026-06-11T11:46:00Z</cp:lastPrinted>
  <dcterms:created xsi:type="dcterms:W3CDTF">2026-06-30T11:45:00Z</dcterms:created>
  <dcterms:modified xsi:type="dcterms:W3CDTF">2026-06-30T12:11:00Z</dcterms:modified>
</cp:coreProperties>
</file>